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PENANDAAN JALAN</w:t>
      </w:r>
    </w:p>
    <w:p>
      <w:pPr>
        <w:spacing w:after="480"/>
      </w:pPr>
      <w:r>
        <w:rPr>
          <w:rFonts w:ascii="Aptos" w:hAnsi="Aptos"/>
          <w:b w:val="0"/>
          <w:color w:val="5E6B78"/>
          <w:sz w:val="26"/>
        </w:rPr>
        <w:t>Road Marking Installation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MS-HWY-006</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penandaan jalan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penandaan jalan.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Thermoplastic atau paint</w:t>
      </w:r>
    </w:p>
    <w:p>
      <w:pPr>
        <w:pStyle w:val="ListBullet"/>
        <w:spacing w:after="50"/>
        <w:ind w:left="369" w:hanging="170"/>
      </w:pPr>
      <w:r>
        <w:rPr>
          <w:rFonts w:ascii="Aptos" w:hAnsi="Aptos"/>
          <w:b w:val="0"/>
          <w:color w:val="263442"/>
          <w:sz w:val="19"/>
        </w:rPr>
        <w:t>Glass beads</w:t>
      </w:r>
    </w:p>
    <w:p>
      <w:pPr>
        <w:pStyle w:val="ListBullet"/>
        <w:spacing w:after="50"/>
        <w:ind w:left="369" w:hanging="170"/>
      </w:pPr>
      <w:r>
        <w:rPr>
          <w:rFonts w:ascii="Aptos" w:hAnsi="Aptos"/>
          <w:b w:val="0"/>
          <w:color w:val="263442"/>
          <w:sz w:val="19"/>
        </w:rPr>
        <w:t>Primer</w:t>
      </w:r>
    </w:p>
    <w:p>
      <w:pPr>
        <w:pStyle w:val="ListBullet"/>
        <w:spacing w:after="50"/>
        <w:ind w:left="369" w:hanging="170"/>
      </w:pPr>
      <w:r>
        <w:rPr>
          <w:rFonts w:ascii="Aptos" w:hAnsi="Aptos"/>
          <w:b w:val="0"/>
          <w:color w:val="263442"/>
          <w:sz w:val="19"/>
        </w:rPr>
        <w:t>Raised pavement markers</w:t>
      </w:r>
    </w:p>
    <w:p>
      <w:pPr>
        <w:pStyle w:val="ListBullet"/>
        <w:spacing w:after="50"/>
        <w:ind w:left="369" w:hanging="170"/>
      </w:pPr>
      <w:r>
        <w:rPr>
          <w:rFonts w:ascii="Aptos" w:hAnsi="Aptos"/>
          <w:b w:val="0"/>
          <w:color w:val="263442"/>
          <w:sz w:val="19"/>
        </w:rPr>
        <w:t>Masking bahan</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Jalan-marking machine</w:t>
      </w:r>
    </w:p>
    <w:p>
      <w:pPr>
        <w:pStyle w:val="ListBullet"/>
        <w:spacing w:after="50"/>
        <w:ind w:left="369" w:hanging="170"/>
      </w:pPr>
      <w:r>
        <w:rPr>
          <w:rFonts w:ascii="Aptos" w:hAnsi="Aptos"/>
          <w:b w:val="0"/>
          <w:color w:val="263442"/>
          <w:sz w:val="19"/>
        </w:rPr>
        <w:t>Pre-heater</w:t>
      </w:r>
    </w:p>
    <w:p>
      <w:pPr>
        <w:pStyle w:val="ListBullet"/>
        <w:spacing w:after="50"/>
        <w:ind w:left="369" w:hanging="170"/>
      </w:pPr>
      <w:r>
        <w:rPr>
          <w:rFonts w:ascii="Aptos" w:hAnsi="Aptos"/>
          <w:b w:val="0"/>
          <w:color w:val="263442"/>
          <w:sz w:val="19"/>
        </w:rPr>
        <w:t>Line-setting peralatan</w:t>
      </w:r>
    </w:p>
    <w:p>
      <w:pPr>
        <w:pStyle w:val="ListBullet"/>
        <w:spacing w:after="50"/>
        <w:ind w:left="369" w:hanging="170"/>
      </w:pPr>
      <w:r>
        <w:rPr>
          <w:rFonts w:ascii="Aptos" w:hAnsi="Aptos"/>
          <w:b w:val="0"/>
          <w:color w:val="263442"/>
          <w:sz w:val="19"/>
        </w:rPr>
        <w:t>Ketebalan gauge</w:t>
      </w:r>
    </w:p>
    <w:p>
      <w:pPr>
        <w:pStyle w:val="ListBullet"/>
        <w:spacing w:after="50"/>
        <w:ind w:left="369" w:hanging="170"/>
      </w:pPr>
      <w:r>
        <w:rPr>
          <w:rFonts w:ascii="Aptos" w:hAnsi="Aptos"/>
          <w:b w:val="0"/>
          <w:color w:val="263442"/>
          <w:sz w:val="19"/>
        </w:rPr>
        <w:t>Retroreflectometer</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penandaan jalan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Thermoplastic atau paint, Glass beads, Primer, Raised pavement markers, Masking bahan.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Luluskan marking susun atur. </w:t>
      </w:r>
      <w:r>
        <w:rPr>
          <w:rFonts w:ascii="Aptos" w:hAnsi="Aptos"/>
          <w:b w:val="0"/>
          <w:color w:val="263442"/>
          <w:sz w:val="19"/>
        </w:rPr>
        <w:t>Luluskan marking susun atur, sijil bahan, traffic kawal dan had cuaca.</w:t>
      </w:r>
    </w:p>
    <w:p>
      <w:pPr>
        <w:keepLines/>
        <w:spacing w:after="100" w:line="269" w:lineRule="auto"/>
        <w:ind w:left="369" w:hanging="369"/>
      </w:pPr>
      <w:r>
        <w:rPr>
          <w:rFonts w:ascii="Aptos" w:hAnsi="Aptos"/>
          <w:b/>
          <w:color w:val="071E33"/>
          <w:sz w:val="19"/>
        </w:rPr>
        <w:t xml:space="preserve">2. Jalankan ukur dan tandakan lines. </w:t>
      </w:r>
      <w:r>
        <w:rPr>
          <w:rFonts w:ascii="Aptos" w:hAnsi="Aptos"/>
          <w:b w:val="0"/>
          <w:color w:val="263442"/>
          <w:sz w:val="19"/>
        </w:rPr>
        <w:t>Jalankan ukur dan tandakan lines, arrows, symbols dan stud positions.</w:t>
      </w:r>
    </w:p>
    <w:p>
      <w:pPr>
        <w:keepLines/>
        <w:spacing w:after="100" w:line="269" w:lineRule="auto"/>
        <w:ind w:left="369" w:hanging="369"/>
      </w:pPr>
      <w:r>
        <w:rPr>
          <w:rFonts w:ascii="Aptos" w:hAnsi="Aptos"/>
          <w:b/>
          <w:color w:val="071E33"/>
          <w:sz w:val="19"/>
        </w:rPr>
        <w:t xml:space="preserve">3. Bersihkan dan dry  pavement. </w:t>
      </w:r>
      <w:r>
        <w:rPr>
          <w:rFonts w:ascii="Aptos" w:hAnsi="Aptos"/>
          <w:b w:val="0"/>
          <w:color w:val="263442"/>
          <w:sz w:val="19"/>
        </w:rPr>
        <w:t>Bersihkan dan dry  pavement, applying primer seperti ditetapkan.</w:t>
      </w:r>
    </w:p>
    <w:p>
      <w:pPr>
        <w:keepLines/>
        <w:spacing w:after="100" w:line="269" w:lineRule="auto"/>
        <w:ind w:left="369" w:hanging="369"/>
      </w:pPr>
      <w:r>
        <w:rPr>
          <w:rFonts w:ascii="Aptos" w:hAnsi="Aptos"/>
          <w:b/>
          <w:color w:val="071E33"/>
          <w:sz w:val="19"/>
        </w:rPr>
        <w:t xml:space="preserve">4. Gunakan markings ke controlled width. </w:t>
      </w:r>
      <w:r>
        <w:rPr>
          <w:rFonts w:ascii="Aptos" w:hAnsi="Aptos"/>
          <w:b w:val="0"/>
          <w:color w:val="263442"/>
          <w:sz w:val="19"/>
        </w:rPr>
        <w:t>Gunakan markings ke controlled width, ketebalan, suhu dan bead rate.</w:t>
      </w:r>
    </w:p>
    <w:p>
      <w:pPr>
        <w:keepLines/>
        <w:spacing w:after="100" w:line="269" w:lineRule="auto"/>
        <w:ind w:left="369" w:hanging="369"/>
      </w:pPr>
      <w:r>
        <w:rPr>
          <w:rFonts w:ascii="Aptos" w:hAnsi="Aptos"/>
          <w:b/>
          <w:color w:val="071E33"/>
          <w:sz w:val="19"/>
        </w:rPr>
        <w:t xml:space="preserve">5. Pasang raised pavement markers ke jajaran. </w:t>
      </w:r>
      <w:r>
        <w:rPr>
          <w:rFonts w:ascii="Aptos" w:hAnsi="Aptos"/>
          <w:b w:val="0"/>
          <w:color w:val="263442"/>
          <w:sz w:val="19"/>
        </w:rPr>
        <w:t>Pasang raised pavement markers ke jajaran dan adhesive keperluan.</w:t>
      </w:r>
    </w:p>
    <w:p>
      <w:pPr>
        <w:keepLines/>
        <w:spacing w:after="100" w:line="269" w:lineRule="auto"/>
        <w:ind w:left="369" w:hanging="369"/>
      </w:pPr>
      <w:r>
        <w:rPr>
          <w:rFonts w:ascii="Aptos" w:hAnsi="Aptos"/>
          <w:b/>
          <w:color w:val="071E33"/>
          <w:sz w:val="19"/>
        </w:rPr>
        <w:t xml:space="preserve">6. Ukur dimensi, skid resistance. </w:t>
      </w:r>
      <w:r>
        <w:rPr>
          <w:rFonts w:ascii="Aptos" w:hAnsi="Aptos"/>
          <w:b w:val="0"/>
          <w:color w:val="263442"/>
          <w:sz w:val="19"/>
        </w:rPr>
        <w:t>Ukur dimensi, skid resistance dan retroreflectivity sebelum bukaan traffic.</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material dan susun atur; setting-out; permukaan sesuaikan keadaan; application; marker pemasangan; prestasi ujian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live traffic; hot material; fumes; night kerja; burns.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Material dan susun atur</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Setting-out</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Permukaan sesuaikan keadaan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Application</w:t>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Marker pemasangan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Prestasi ujian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Live traffic</w:t>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Hot material</w:t>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Fumes</w:t>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Night kerja</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Burns</w:t>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MS-HWY-006</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Penandaan Jalan</dc:title>
  <dc:subject>Template penyata kaedah pembinaan yang boleh diedit</dc:subject>
  <dc:creator>Method Statement Hub Malaysia</dc:creator>
  <cp:keywords>road marking, thermoplastic, highway</cp:keywords>
  <dc:description>generated by python-docx</dc:description>
  <cp:lastModifiedBy/>
  <cp:revision>1</cp:revision>
  <dcterms:created xsi:type="dcterms:W3CDTF">2013-12-23T23:15:00Z</dcterms:created>
  <dcterms:modified xsi:type="dcterms:W3CDTF">2013-12-23T23:15:00Z</dcterms:modified>
  <cp:category/>
</cp:coreProperties>
</file>